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2875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15a22427-dc1d-49f1-853a-d781cd4acb9d" w:id="1"/>
      <w:r>
        <w:rPr>
          <w:rFonts w:ascii="Times New Roman" w:hAnsi="Times New Roman"/>
          <w:b/>
          <w:i w:val="false"/>
          <w:color w:val="000000"/>
          <w:sz w:val="28"/>
        </w:rPr>
        <w:t>Министерство образования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8dd4cf-9f0b-4620-ae4e-2e8ac1eada8a" w:id="2"/>
      <w:r>
        <w:rPr>
          <w:rFonts w:ascii="Times New Roman" w:hAnsi="Times New Roman"/>
          <w:b/>
          <w:i w:val="false"/>
          <w:color w:val="000000"/>
          <w:sz w:val="28"/>
        </w:rPr>
        <w:t>АМР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2837736)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9a345b0-6ed1-40cd-b134-a0627a792844"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5f054d67-7e13-4d44-b6f5-418ed22395c6"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287598" w:id="5"/>
    <w:p>
      <w:pPr>
        <w:sectPr>
          <w:pgSz w:w="11906" w:h="16383" w:orient="portrait"/>
        </w:sectPr>
      </w:pPr>
    </w:p>
    <w:bookmarkEnd w:id="5"/>
    <w:bookmarkEnd w:id="0"/>
    <w:bookmarkStart w:name="block-2128759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before="0" w:after="0" w:line="264"/>
        <w:ind w:firstLine="600"/>
        <w:jc w:val="both"/>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line="264"/>
        <w:ind w:firstLine="600"/>
        <w:jc w:val="both"/>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before="0" w:after="0" w:line="264"/>
        <w:ind w:firstLine="600"/>
        <w:jc w:val="both"/>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p>
    <w:bookmarkStart w:name="block-21287597" w:id="7"/>
    <w:p>
      <w:pPr>
        <w:sectPr>
          <w:pgSz w:w="11906" w:h="16383" w:orient="portrait"/>
        </w:sectPr>
      </w:pPr>
    </w:p>
    <w:bookmarkEnd w:id="7"/>
    <w:bookmarkEnd w:id="6"/>
    <w:bookmarkStart w:name="block-21287602"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1914–1945 ГОДЫ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spacing w:before="0" w:after="0" w:line="264"/>
        <w:ind w:firstLine="600"/>
        <w:jc w:val="both"/>
      </w:pPr>
      <w:r>
        <w:rPr>
          <w:rFonts w:ascii="Times New Roman" w:hAnsi="Times New Roman"/>
          <w:b w:val="false"/>
          <w:i w:val="false"/>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b w:val="false"/>
          <w:i w:val="false"/>
          <w:color w:val="000000"/>
          <w:sz w:val="28"/>
        </w:rPr>
        <w:t>XX</w:t>
      </w:r>
      <w:r>
        <w:rPr>
          <w:rFonts w:ascii="Times New Roman" w:hAnsi="Times New Roman"/>
          <w:b w:val="false"/>
          <w:i w:val="false"/>
          <w:color w:val="000000"/>
          <w:sz w:val="28"/>
        </w:rPr>
        <w:t xml:space="preserve"> веке.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накануне и в годы Первой мировой войны</w:t>
      </w:r>
    </w:p>
    <w:p>
      <w:pPr>
        <w:spacing w:before="0" w:after="0" w:line="264"/>
        <w:ind w:firstLine="600"/>
        <w:jc w:val="both"/>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before="0" w:after="0" w:line="264"/>
        <w:ind w:firstLine="600"/>
        <w:jc w:val="both"/>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Мир в 1918–1938 гг.</w:t>
      </w:r>
    </w:p>
    <w:p>
      <w:pPr>
        <w:spacing w:before="0" w:after="0" w:line="264"/>
        <w:ind w:firstLine="600"/>
        <w:jc w:val="both"/>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before="0" w:after="0" w:line="264"/>
        <w:ind w:firstLine="600"/>
        <w:jc w:val="both"/>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before="0" w:after="0" w:line="264"/>
        <w:ind w:firstLine="600"/>
        <w:jc w:val="both"/>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before="0" w:after="0" w:line="264"/>
        <w:ind w:firstLine="600"/>
        <w:jc w:val="both"/>
      </w:pPr>
      <w:r>
        <w:rPr>
          <w:rFonts w:ascii="Times New Roman" w:hAnsi="Times New Roman"/>
          <w:b w:val="false"/>
          <w:i w:val="false"/>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before="0" w:after="0" w:line="264"/>
        <w:ind w:firstLine="600"/>
        <w:jc w:val="both"/>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before="0" w:after="0" w:line="264"/>
        <w:ind w:firstLine="600"/>
        <w:jc w:val="both"/>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before="0" w:after="0" w:line="264"/>
        <w:ind w:firstLine="600"/>
        <w:jc w:val="both"/>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before="0" w:after="0" w:line="264"/>
        <w:ind w:firstLine="600"/>
        <w:jc w:val="both"/>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before="0" w:after="0" w:line="264"/>
        <w:ind w:firstLine="600"/>
        <w:jc w:val="both"/>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Вторая мировая война. 1939–1945 гг.</w:t>
      </w:r>
    </w:p>
    <w:p>
      <w:pPr>
        <w:spacing w:before="0" w:after="0" w:line="264"/>
        <w:ind w:firstLine="600"/>
        <w:jc w:val="both"/>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before="0" w:after="0" w:line="264"/>
        <w:ind w:firstLine="600"/>
        <w:jc w:val="both"/>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before="0" w:after="0" w:line="264"/>
        <w:ind w:firstLine="600"/>
        <w:jc w:val="both"/>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before="0" w:after="0" w:line="264"/>
        <w:ind w:firstLine="600"/>
        <w:jc w:val="both"/>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before="0" w:after="0" w:line="264"/>
        <w:ind w:firstLine="600"/>
        <w:jc w:val="both"/>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ind w:left="120"/>
        <w:jc w:val="left"/>
      </w:pPr>
      <w:bookmarkStart w:name="_Toc143611212"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1914–1945 ГОДЫ</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Россия в 1914–1922 гг.</w:t>
      </w:r>
    </w:p>
    <w:p>
      <w:pPr>
        <w:spacing w:before="0" w:after="0" w:line="264"/>
        <w:ind w:firstLine="600"/>
        <w:jc w:val="both"/>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before="0" w:after="0" w:line="264"/>
        <w:ind w:firstLine="600"/>
        <w:jc w:val="both"/>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before="0" w:after="0" w:line="264"/>
        <w:ind w:firstLine="600"/>
        <w:jc w:val="both"/>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before="0" w:after="0" w:line="264"/>
        <w:ind w:firstLine="600"/>
        <w:jc w:val="both"/>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before="0" w:after="0" w:line="264"/>
        <w:ind w:firstLine="600"/>
        <w:jc w:val="both"/>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before="0" w:after="0" w:line="264"/>
        <w:ind w:firstLine="600"/>
        <w:jc w:val="both"/>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before="0" w:after="0" w:line="264"/>
        <w:ind w:firstLine="600"/>
        <w:jc w:val="both"/>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before="0" w:after="0" w:line="264"/>
        <w:ind w:firstLine="600"/>
        <w:jc w:val="both"/>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before="0" w:after="0" w:line="264"/>
        <w:ind w:firstLine="600"/>
        <w:jc w:val="both"/>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before="0" w:after="0" w:line="264"/>
        <w:ind w:firstLine="600"/>
        <w:jc w:val="both"/>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before="0" w:after="0" w:line="264"/>
        <w:ind w:firstLine="600"/>
        <w:jc w:val="both"/>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before="0" w:after="0" w:line="264"/>
        <w:ind w:firstLine="600"/>
        <w:jc w:val="both"/>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before="0" w:after="0" w:line="264"/>
        <w:ind w:firstLine="600"/>
        <w:jc w:val="both"/>
      </w:pPr>
      <w:r>
        <w:rPr>
          <w:rFonts w:ascii="Times New Roman" w:hAnsi="Times New Roman"/>
          <w:b w:val="false"/>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Советский Союз в 1920–1930-е гг.</w:t>
      </w:r>
    </w:p>
    <w:p>
      <w:pPr>
        <w:spacing w:before="0" w:after="0" w:line="264"/>
        <w:ind w:firstLine="600"/>
        <w:jc w:val="both"/>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spacing w:before="0" w:after="0" w:line="264"/>
        <w:ind w:firstLine="600"/>
        <w:jc w:val="both"/>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spacing w:before="0" w:after="0" w:line="264"/>
        <w:ind w:firstLine="600"/>
        <w:jc w:val="both"/>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before="0" w:after="0" w:line="264"/>
        <w:ind w:firstLine="600"/>
        <w:jc w:val="both"/>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before="0" w:after="0" w:line="264"/>
        <w:ind w:firstLine="600"/>
        <w:jc w:val="both"/>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before="0" w:after="0" w:line="264"/>
        <w:ind w:firstLine="600"/>
        <w:jc w:val="both"/>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before="0" w:after="0" w:line="264"/>
        <w:ind w:firstLine="600"/>
        <w:jc w:val="both"/>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spacing w:before="0" w:after="0" w:line="264"/>
        <w:ind w:firstLine="600"/>
        <w:jc w:val="both"/>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before="0" w:after="0" w:line="264"/>
        <w:ind w:firstLine="600"/>
        <w:jc w:val="both"/>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before="0" w:after="0" w:line="264"/>
        <w:ind w:firstLine="600"/>
        <w:jc w:val="both"/>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before="0" w:after="0" w:line="264"/>
        <w:ind w:firstLine="600"/>
        <w:jc w:val="both"/>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before="0" w:after="0" w:line="264"/>
        <w:ind w:firstLine="600"/>
        <w:jc w:val="both"/>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spacing w:before="0" w:after="0" w:line="264"/>
        <w:ind w:firstLine="600"/>
        <w:jc w:val="both"/>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before="0" w:after="0" w:line="264"/>
        <w:ind w:firstLine="600"/>
        <w:jc w:val="both"/>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before="0" w:after="0" w:line="264"/>
        <w:ind w:firstLine="600"/>
        <w:jc w:val="both"/>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before="0" w:after="0" w:line="264"/>
        <w:ind w:firstLine="600"/>
        <w:jc w:val="both"/>
      </w:pPr>
      <w:r>
        <w:rPr>
          <w:rFonts w:ascii="Times New Roman" w:hAnsi="Times New Roman"/>
          <w:b w:val="false"/>
          <w:i w:val="false"/>
          <w:color w:val="000000"/>
          <w:sz w:val="28"/>
        </w:rPr>
        <w:t>Повторение и обобщение по разделу «Советский Союз в 1920–1930-е гг.».</w:t>
      </w:r>
    </w:p>
    <w:p>
      <w:pPr>
        <w:spacing w:before="0" w:after="0" w:line="264"/>
        <w:ind w:left="120"/>
        <w:jc w:val="both"/>
      </w:pPr>
    </w:p>
    <w:p>
      <w:pPr>
        <w:spacing w:before="0" w:after="0" w:line="264"/>
        <w:ind w:left="120"/>
        <w:jc w:val="both"/>
      </w:pPr>
      <w:r>
        <w:rPr>
          <w:rFonts w:ascii="Times New Roman" w:hAnsi="Times New Roman"/>
          <w:b/>
          <w:i w:val="false"/>
          <w:color w:val="000000"/>
          <w:sz w:val="28"/>
        </w:rPr>
        <w:t>Великая Отечественная война. 1941–1945 гг.</w:t>
      </w:r>
    </w:p>
    <w:p>
      <w:pPr>
        <w:spacing w:before="0" w:after="0" w:line="264"/>
        <w:ind w:firstLine="600"/>
        <w:jc w:val="both"/>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before="0" w:after="0" w:line="264"/>
        <w:ind w:firstLine="600"/>
        <w:jc w:val="both"/>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before="0" w:after="0" w:line="264"/>
        <w:ind w:firstLine="600"/>
        <w:jc w:val="both"/>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before="0" w:after="0" w:line="264"/>
        <w:ind w:firstLine="600"/>
        <w:jc w:val="both"/>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before="0" w:after="0" w:line="264"/>
        <w:ind w:firstLine="600"/>
        <w:jc w:val="both"/>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before="0" w:after="0" w:line="264"/>
        <w:ind w:firstLine="600"/>
        <w:jc w:val="both"/>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before="0" w:after="0" w:line="264"/>
        <w:ind w:firstLine="600"/>
        <w:jc w:val="both"/>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before="0" w:after="0" w:line="264"/>
        <w:ind w:firstLine="600"/>
        <w:jc w:val="both"/>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before="0" w:after="0" w:line="264"/>
        <w:ind w:firstLine="600"/>
        <w:jc w:val="both"/>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before="0" w:after="0" w:line="264"/>
        <w:ind w:firstLine="600"/>
        <w:jc w:val="both"/>
      </w:pPr>
      <w:r>
        <w:rPr>
          <w:rFonts w:ascii="Times New Roman" w:hAnsi="Times New Roman"/>
          <w:b w:val="false"/>
          <w:i w:val="false"/>
          <w:color w:val="000000"/>
          <w:sz w:val="28"/>
        </w:rPr>
        <w:t xml:space="preserve">Наш край в 1941–1945 гг. </w:t>
      </w:r>
    </w:p>
    <w:p>
      <w:pPr>
        <w:spacing w:before="0" w:after="0" w:line="264"/>
        <w:ind w:firstLine="600"/>
        <w:jc w:val="both"/>
      </w:pPr>
      <w:r>
        <w:rPr>
          <w:rFonts w:ascii="Times New Roman" w:hAnsi="Times New Roman"/>
          <w:b w:val="false"/>
          <w:i w:val="false"/>
          <w:color w:val="000000"/>
          <w:sz w:val="28"/>
        </w:rPr>
        <w:t>Повторение и обобщение по теме «Великая Отечественная война 1941–1945 гг.».</w:t>
      </w:r>
    </w:p>
    <w:p>
      <w:pPr>
        <w:spacing w:before="0" w:after="0"/>
        <w:ind w:left="120"/>
        <w:jc w:val="left"/>
      </w:pPr>
      <w:bookmarkStart w:name="_Toc143611213"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ind w:left="120"/>
        <w:jc w:val="left"/>
      </w:pPr>
      <w:bookmarkStart w:name="_Toc143611214"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1945 ГОД – НАЧАЛО ХХI ВЕКА</w:t>
      </w:r>
    </w:p>
    <w:p>
      <w:pPr>
        <w:spacing w:before="0" w:after="0" w:line="264"/>
        <w:ind w:firstLine="600"/>
        <w:jc w:val="both"/>
      </w:pPr>
      <w:r>
        <w:rPr>
          <w:rFonts w:ascii="Times New Roman" w:hAnsi="Times New Roman"/>
          <w:b w:val="false"/>
          <w:i w:val="false"/>
          <w:color w:val="000000"/>
          <w:sz w:val="28"/>
        </w:rPr>
        <w:t xml:space="preserve">Мир во второй половине </w:t>
      </w:r>
      <w:r>
        <w:rPr>
          <w:rFonts w:ascii="Times New Roman" w:hAnsi="Times New Roman"/>
          <w:b w:val="false"/>
          <w:i w:val="false"/>
          <w:color w:val="000000"/>
          <w:sz w:val="28"/>
        </w:rPr>
        <w:t>XX</w:t>
      </w:r>
      <w:r>
        <w:rPr>
          <w:rFonts w:ascii="Times New Roman" w:hAnsi="Times New Roman"/>
          <w:b w:val="false"/>
          <w:i w:val="false"/>
          <w:color w:val="000000"/>
          <w:sz w:val="28"/>
        </w:rPr>
        <w:t xml:space="preserve"> – начале </w:t>
      </w:r>
      <w:r>
        <w:rPr>
          <w:rFonts w:ascii="Times New Roman" w:hAnsi="Times New Roman"/>
          <w:b w:val="false"/>
          <w:i w:val="false"/>
          <w:color w:val="000000"/>
          <w:sz w:val="28"/>
        </w:rPr>
        <w:t>XXI</w:t>
      </w:r>
      <w:r>
        <w:rPr>
          <w:rFonts w:ascii="Times New Roman" w:hAnsi="Times New Roman"/>
          <w:b w:val="false"/>
          <w:i w:val="false"/>
          <w:color w:val="000000"/>
          <w:sz w:val="28"/>
        </w:rPr>
        <w:t xml:space="preserve"> в. Интересы СССР, США, Великобритании и Франции в Европе и мире после войны.</w:t>
      </w:r>
    </w:p>
    <w:p>
      <w:pPr>
        <w:spacing w:before="0" w:after="0" w:line="264"/>
        <w:ind w:left="120"/>
        <w:jc w:val="both"/>
      </w:pPr>
    </w:p>
    <w:p>
      <w:pPr>
        <w:spacing w:before="0" w:after="0" w:line="264"/>
        <w:ind w:left="120"/>
        <w:jc w:val="both"/>
      </w:pPr>
      <w:r>
        <w:rPr>
          <w:rFonts w:ascii="Times New Roman" w:hAnsi="Times New Roman"/>
          <w:b/>
          <w:i w:val="false"/>
          <w:color w:val="000000"/>
          <w:sz w:val="28"/>
        </w:rPr>
        <w:t>США и страны Европы во второй половине XX – начале XXI в.</w:t>
      </w:r>
    </w:p>
    <w:p>
      <w:pPr>
        <w:spacing w:before="0" w:after="0" w:line="264"/>
        <w:ind w:firstLine="600"/>
        <w:jc w:val="both"/>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before="0" w:after="0" w:line="264"/>
        <w:ind w:firstLine="600"/>
        <w:jc w:val="both"/>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before="0" w:after="0" w:line="264"/>
        <w:ind w:firstLine="600"/>
        <w:jc w:val="both"/>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before="0" w:after="0" w:line="264"/>
        <w:ind w:firstLine="600"/>
        <w:jc w:val="both"/>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Страны Азии, Африки и Латинской Америки во второй половине ХХ – начале XXI в.</w:t>
      </w:r>
    </w:p>
    <w:p>
      <w:pPr>
        <w:spacing w:before="0" w:after="0" w:line="264"/>
        <w:ind w:firstLine="600"/>
        <w:jc w:val="both"/>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before="0" w:after="0" w:line="264"/>
        <w:ind w:firstLine="600"/>
        <w:jc w:val="both"/>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before="0" w:after="0" w:line="264"/>
        <w:ind w:firstLine="600"/>
        <w:jc w:val="both"/>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before="0" w:after="0" w:line="264"/>
        <w:ind w:firstLine="600"/>
        <w:jc w:val="both"/>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before="0" w:after="0" w:line="264"/>
        <w:ind w:firstLine="600"/>
        <w:jc w:val="both"/>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before="0" w:after="0" w:line="264"/>
        <w:ind w:firstLine="600"/>
        <w:jc w:val="both"/>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Международные отношения во второй половине ХХ – начале ХХI в.</w:t>
      </w:r>
    </w:p>
    <w:p>
      <w:pPr>
        <w:spacing w:before="0" w:after="0" w:line="264"/>
        <w:ind w:firstLine="600"/>
        <w:jc w:val="both"/>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before="0" w:after="0" w:line="264"/>
        <w:ind w:firstLine="600"/>
        <w:jc w:val="both"/>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before="0" w:after="0" w:line="264"/>
        <w:ind w:left="120"/>
        <w:jc w:val="both"/>
      </w:pPr>
    </w:p>
    <w:p>
      <w:pPr>
        <w:spacing w:before="0" w:after="0" w:line="264"/>
        <w:ind w:left="120"/>
        <w:jc w:val="both"/>
      </w:pPr>
      <w:r>
        <w:rPr>
          <w:rFonts w:ascii="Times New Roman" w:hAnsi="Times New Roman"/>
          <w:b/>
          <w:i w:val="false"/>
          <w:color w:val="000000"/>
          <w:sz w:val="28"/>
        </w:rPr>
        <w:t>Наука и культура во второй половине ХХ – начале ХХI в.</w:t>
      </w:r>
    </w:p>
    <w:p>
      <w:pPr>
        <w:spacing w:before="0" w:after="0" w:line="264"/>
        <w:ind w:firstLine="600"/>
        <w:jc w:val="both"/>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ind w:left="120"/>
        <w:jc w:val="left"/>
      </w:pPr>
      <w:bookmarkStart w:name="_Toc143611215"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1945 ГОД – НАЧАЛО ХХI 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СССР в 1945–1991 гг.</w:t>
      </w:r>
    </w:p>
    <w:p>
      <w:pPr>
        <w:spacing w:before="0" w:after="0" w:line="264"/>
        <w:ind w:firstLine="600"/>
        <w:jc w:val="both"/>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before="0" w:after="0" w:line="264"/>
        <w:ind w:firstLine="600"/>
        <w:jc w:val="both"/>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before="0" w:after="0" w:line="264"/>
        <w:ind w:firstLine="600"/>
        <w:jc w:val="both"/>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before="0" w:after="0" w:line="264"/>
        <w:ind w:firstLine="600"/>
        <w:jc w:val="both"/>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before="0" w:after="0" w:line="264"/>
        <w:ind w:firstLine="600"/>
        <w:jc w:val="both"/>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before="0" w:after="0" w:line="264"/>
        <w:ind w:firstLine="600"/>
        <w:jc w:val="both"/>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before="0" w:after="0" w:line="264"/>
        <w:ind w:firstLine="600"/>
        <w:jc w:val="both"/>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before="0" w:after="0" w:line="264"/>
        <w:ind w:firstLine="600"/>
        <w:jc w:val="both"/>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before="0" w:after="0" w:line="264"/>
        <w:ind w:firstLine="600"/>
        <w:jc w:val="both"/>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before="0" w:after="0" w:line="264"/>
        <w:ind w:firstLine="600"/>
        <w:jc w:val="both"/>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before="0" w:after="0" w:line="264"/>
        <w:ind w:firstLine="600"/>
        <w:jc w:val="both"/>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before="0" w:after="0" w:line="264"/>
        <w:ind w:firstLine="600"/>
        <w:jc w:val="both"/>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before="0" w:after="0" w:line="264"/>
        <w:ind w:firstLine="600"/>
        <w:jc w:val="both"/>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before="0" w:after="0" w:line="264"/>
        <w:ind w:firstLine="600"/>
        <w:jc w:val="both"/>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before="0" w:after="0" w:line="264"/>
        <w:ind w:firstLine="600"/>
        <w:jc w:val="both"/>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spacing w:before="0" w:after="0" w:line="264"/>
        <w:ind w:firstLine="600"/>
        <w:jc w:val="both"/>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before="0" w:after="0" w:line="264"/>
        <w:ind w:firstLine="600"/>
        <w:jc w:val="both"/>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before="0" w:after="0" w:line="264"/>
        <w:ind w:firstLine="600"/>
        <w:jc w:val="both"/>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before="0" w:after="0" w:line="264"/>
        <w:ind w:firstLine="600"/>
        <w:jc w:val="both"/>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before="0" w:after="0" w:line="264"/>
        <w:ind w:firstLine="600"/>
        <w:jc w:val="both"/>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before="0" w:after="0" w:line="264"/>
        <w:ind w:firstLine="600"/>
        <w:jc w:val="both"/>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b w:val="false"/>
          <w:i w:val="false"/>
          <w:color w:val="000000"/>
          <w:sz w:val="28"/>
        </w:rPr>
        <w:t>I</w:t>
      </w:r>
      <w:r>
        <w:rPr>
          <w:rFonts w:ascii="Times New Roman" w:hAnsi="Times New Roman"/>
          <w:b w:val="false"/>
          <w:i w:val="false"/>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spacing w:before="0" w:after="0" w:line="264"/>
        <w:ind w:firstLine="600"/>
        <w:jc w:val="both"/>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before="0" w:after="0" w:line="264"/>
        <w:ind w:firstLine="600"/>
        <w:jc w:val="both"/>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before="0" w:after="0" w:line="264"/>
        <w:ind w:left="120"/>
        <w:jc w:val="both"/>
      </w:pPr>
    </w:p>
    <w:p>
      <w:pPr>
        <w:spacing w:before="0" w:after="0" w:line="264"/>
        <w:ind w:left="120"/>
        <w:jc w:val="both"/>
      </w:pPr>
      <w:r>
        <w:rPr>
          <w:rFonts w:ascii="Times New Roman" w:hAnsi="Times New Roman"/>
          <w:b/>
          <w:i w:val="false"/>
          <w:color w:val="000000"/>
          <w:sz w:val="28"/>
        </w:rPr>
        <w:t>Российская Федерация в 1992 – начале 2020-х гг.</w:t>
      </w:r>
    </w:p>
    <w:p>
      <w:pPr>
        <w:spacing w:before="0" w:after="0" w:line="264"/>
        <w:ind w:firstLine="600"/>
        <w:jc w:val="both"/>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before="0" w:after="0" w:line="264"/>
        <w:ind w:firstLine="600"/>
        <w:jc w:val="both"/>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before="0" w:after="0" w:line="264"/>
        <w:ind w:firstLine="600"/>
        <w:jc w:val="both"/>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before="0" w:after="0" w:line="264"/>
        <w:ind w:firstLine="600"/>
        <w:jc w:val="both"/>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before="0" w:after="0" w:line="264"/>
        <w:ind w:firstLine="600"/>
        <w:jc w:val="both"/>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before="0" w:after="0" w:line="264"/>
        <w:ind w:firstLine="600"/>
        <w:jc w:val="both"/>
      </w:pPr>
      <w:r>
        <w:rPr>
          <w:rFonts w:ascii="Times New Roman" w:hAnsi="Times New Roman"/>
          <w:b w:val="false"/>
          <w:i w:val="false"/>
          <w:color w:val="000000"/>
          <w:sz w:val="28"/>
        </w:rPr>
        <w:t>Социально-экономическое развитие России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before="0" w:after="0" w:line="264"/>
        <w:ind w:firstLine="600"/>
        <w:jc w:val="both"/>
      </w:pPr>
      <w:r>
        <w:rPr>
          <w:rFonts w:ascii="Times New Roman" w:hAnsi="Times New Roman"/>
          <w:b w:val="false"/>
          <w:i w:val="false"/>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before="0" w:after="0" w:line="264"/>
        <w:ind w:firstLine="600"/>
        <w:jc w:val="both"/>
      </w:pPr>
      <w:r>
        <w:rPr>
          <w:rFonts w:ascii="Times New Roman" w:hAnsi="Times New Roman"/>
          <w:b w:val="false"/>
          <w:i w:val="false"/>
          <w:color w:val="000000"/>
          <w:sz w:val="28"/>
        </w:rPr>
        <w:t>Внешняя политика в начале ХХ</w:t>
      </w:r>
      <w:r>
        <w:rPr>
          <w:rFonts w:ascii="Times New Roman" w:hAnsi="Times New Roman"/>
          <w:b w:val="false"/>
          <w:i w:val="false"/>
          <w:color w:val="000000"/>
          <w:sz w:val="28"/>
        </w:rPr>
        <w:t>I</w:t>
      </w:r>
      <w:r>
        <w:rPr>
          <w:rFonts w:ascii="Times New Roman" w:hAnsi="Times New Roman"/>
          <w:b w:val="false"/>
          <w:i w:val="false"/>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before="0" w:after="0" w:line="264"/>
        <w:ind w:firstLine="600"/>
        <w:jc w:val="both"/>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before="0" w:after="0" w:line="264"/>
        <w:ind w:firstLine="600"/>
        <w:jc w:val="both"/>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before="0" w:after="0" w:line="264"/>
        <w:ind w:firstLine="600"/>
        <w:jc w:val="both"/>
      </w:pPr>
      <w:r>
        <w:rPr>
          <w:rFonts w:ascii="Times New Roman" w:hAnsi="Times New Roman"/>
          <w:b w:val="false"/>
          <w:i w:val="false"/>
          <w:color w:val="000000"/>
          <w:sz w:val="28"/>
        </w:rPr>
        <w:t>Наш край в 1992–2022 гг.</w:t>
      </w:r>
    </w:p>
    <w:p>
      <w:pPr>
        <w:spacing w:before="0" w:after="0" w:line="264"/>
        <w:ind w:left="120"/>
        <w:jc w:val="both"/>
      </w:pPr>
      <w:r>
        <w:rPr>
          <w:rFonts w:ascii="Times New Roman" w:hAnsi="Times New Roman"/>
          <w:b w:val="false"/>
          <w:i w:val="false"/>
          <w:color w:val="000000"/>
          <w:sz w:val="28"/>
        </w:rPr>
        <w:t>Итоговое обобщение по курсу «История России. 1945 год – начало ХХI века».</w:t>
      </w:r>
    </w:p>
    <w:bookmarkStart w:name="block-21287602" w:id="13"/>
    <w:p>
      <w:pPr>
        <w:sectPr>
          <w:pgSz w:w="11906" w:h="16383" w:orient="portrait"/>
        </w:sectPr>
      </w:pPr>
    </w:p>
    <w:bookmarkEnd w:id="13"/>
    <w:bookmarkEnd w:id="8"/>
    <w:bookmarkStart w:name="block-21287601" w:id="14"/>
    <w:p>
      <w:pPr>
        <w:spacing w:before="0" w:after="0" w:line="264"/>
        <w:ind w:left="120"/>
        <w:jc w:val="both"/>
      </w:pPr>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before="0" w:after="0" w:line="264"/>
        <w:ind w:firstLine="600"/>
        <w:jc w:val="both"/>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left="12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before="0" w:after="0" w:line="264"/>
        <w:ind w:firstLine="600"/>
        <w:jc w:val="both"/>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line="264"/>
        <w:ind w:left="120"/>
        <w:jc w:val="both"/>
      </w:pPr>
      <w:r>
        <w:rPr>
          <w:rFonts w:ascii="Times New Roman" w:hAnsi="Times New Roman"/>
          <w:b/>
          <w:i w:val="false"/>
          <w:color w:val="000000"/>
          <w:sz w:val="28"/>
        </w:rPr>
        <w:t>9) эмоциональный интеллект:</w:t>
      </w:r>
    </w:p>
    <w:p>
      <w:pPr>
        <w:spacing w:before="0" w:after="0" w:line="264"/>
        <w:ind w:firstLine="600"/>
        <w:jc w:val="both"/>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line="264"/>
        <w:ind w:left="120"/>
        <w:jc w:val="both"/>
      </w:pPr>
      <w:bookmarkStart w:name="_Toc14248793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истории на уровне </w:t>
      </w:r>
      <w:r>
        <w:rPr>
          <w:rFonts w:ascii="Times New Roman" w:hAnsi="Times New Roman"/>
          <w:b w:val="false"/>
          <w:i w:val="false"/>
          <w:color w:val="000000"/>
          <w:sz w:val="28"/>
        </w:rPr>
        <w:t xml:space="preserve">среднего </w:t>
      </w:r>
      <w:r>
        <w:rPr>
          <w:rFonts w:ascii="Times New Roman" w:hAnsi="Times New Roman"/>
          <w:b w:val="false"/>
          <w:i w:val="false"/>
          <w:color w:val="000000"/>
          <w:sz w:val="28"/>
        </w:rP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выявлять закономерные черты и противоречия в рассматриваемых явлениях;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 xml:space="preserve">формулировать и обосновывать выводы;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spacing w:before="0" w:after="0" w:line="264"/>
        <w:ind w:firstLine="600"/>
        <w:jc w:val="both"/>
      </w:pPr>
      <w:r>
        <w:rPr>
          <w:rFonts w:ascii="Times New Roman" w:hAnsi="Times New Roman"/>
          <w:b w:val="false"/>
          <w:i w:val="false"/>
          <w:color w:val="000000"/>
          <w:sz w:val="28"/>
        </w:rPr>
        <w:t xml:space="preserve">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before="0" w:after="0" w:line="264"/>
        <w:ind w:firstLine="600"/>
        <w:jc w:val="both"/>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before="0" w:after="0" w:line="264"/>
        <w:ind w:firstLine="600"/>
        <w:jc w:val="both"/>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before="0" w:after="0" w:line="264"/>
        <w:ind w:firstLine="600"/>
        <w:jc w:val="both"/>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bookmarkStart w:name="_Toc142487932" w:id="16"/>
      <w:bookmarkEnd w:id="16"/>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истории на уровне </w:t>
      </w:r>
      <w:r>
        <w:rPr>
          <w:rFonts w:ascii="Times New Roman" w:hAnsi="Times New Roman"/>
          <w:b w:val="false"/>
          <w:i w:val="false"/>
          <w:color w:val="000000"/>
          <w:sz w:val="28"/>
        </w:rPr>
        <w:t>среднего</w:t>
      </w:r>
      <w:r>
        <w:rPr>
          <w:rFonts w:ascii="Times New Roman" w:hAnsi="Times New Roman"/>
          <w:b w:val="false"/>
          <w:i w:val="false"/>
          <w:color w:val="000000"/>
          <w:sz w:val="28"/>
        </w:rPr>
        <w:t xml:space="preserve"> общего образования </w:t>
      </w:r>
      <w:r>
        <w:rPr>
          <w:rFonts w:ascii="Times New Roman" w:hAnsi="Times New Roman"/>
          <w:b w:val="false"/>
          <w:i w:val="false"/>
          <w:color w:val="000000"/>
          <w:sz w:val="28"/>
        </w:rPr>
        <w:t>должны обеспечивать:</w:t>
      </w:r>
    </w:p>
    <w:p>
      <w:pPr>
        <w:spacing w:before="0" w:after="0" w:line="264"/>
        <w:ind w:firstLine="600"/>
        <w:jc w:val="both"/>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3)</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4)</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5)</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6)</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7)</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8)</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9)</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10)</w:t>
      </w:r>
      <w:r>
        <w:rPr>
          <w:rFonts w:ascii="Times New Roman" w:hAnsi="Times New Roman"/>
          <w:b w:val="false"/>
          <w:i w:val="false"/>
          <w:color w:val="000000"/>
          <w:sz w:val="28"/>
        </w:rPr>
        <w:t xml:space="preserve"> </w:t>
      </w: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11)</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before="0" w:after="0" w:line="264"/>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before="0" w:after="0" w:line="264"/>
        <w:ind w:firstLine="600"/>
        <w:jc w:val="both"/>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before="0" w:after="0" w:line="264"/>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before="0" w:after="0" w:line="264"/>
        <w:ind w:firstLine="60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before="0" w:after="0" w:line="264"/>
        <w:ind w:firstLine="600"/>
        <w:jc w:val="both"/>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before="0" w:after="0" w:line="264"/>
        <w:ind w:firstLine="60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before="0" w:after="0" w:line="264"/>
        <w:ind w:firstLine="60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before="0" w:after="0" w:line="264"/>
        <w:ind w:firstLine="60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before="0" w:after="0" w:line="264"/>
        <w:ind w:firstLine="600"/>
        <w:jc w:val="both"/>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before="0" w:after="0" w:line="264"/>
        <w:ind w:firstLine="60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before="0" w:after="0" w:line="264"/>
        <w:ind w:firstLine="600"/>
        <w:jc w:val="both"/>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before="0" w:after="0" w:line="264"/>
        <w:ind w:firstLine="600"/>
        <w:jc w:val="both"/>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spacing w:before="0" w:after="0" w:line="264"/>
        <w:ind w:firstLine="60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before="0" w:after="0" w:line="264"/>
        <w:ind w:firstLine="60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before="0" w:after="0" w:line="264"/>
        <w:ind w:firstLine="60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spacing w:before="0" w:after="0" w:line="264"/>
        <w:ind w:firstLine="60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before="0" w:after="0" w:line="264"/>
        <w:ind w:firstLine="60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spacing w:before="0" w:after="0" w:line="264"/>
        <w:ind w:firstLine="60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before="0" w:after="0" w:line="264"/>
        <w:ind w:firstLine="60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before="0" w:after="0" w:line="264"/>
        <w:ind w:firstLine="600"/>
        <w:jc w:val="both"/>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before="0" w:after="0" w:line="264"/>
        <w:ind w:firstLine="60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before="0" w:after="0" w:line="264"/>
        <w:ind w:firstLine="600"/>
        <w:jc w:val="both"/>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before="0" w:after="0" w:line="264"/>
        <w:ind w:firstLine="600"/>
        <w:jc w:val="both"/>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before="0" w:after="0" w:line="264"/>
        <w:ind w:firstLine="60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spacing w:before="0" w:after="0" w:line="264"/>
        <w:ind w:firstLine="60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before="0" w:after="0" w:line="264"/>
        <w:ind w:firstLine="60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before="0" w:after="0" w:line="264"/>
        <w:ind w:firstLine="60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spacing w:before="0" w:after="0" w:line="264"/>
        <w:ind w:firstLine="60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before="0" w:after="0" w:line="264"/>
        <w:ind w:firstLine="60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before="0" w:after="0" w:line="264"/>
        <w:ind w:firstLine="60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before="0" w:after="0" w:line="264"/>
        <w:ind w:firstLine="60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before="0" w:after="0" w:line="264"/>
        <w:ind w:firstLine="60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before="0" w:after="0" w:line="264"/>
        <w:ind w:firstLine="600"/>
        <w:jc w:val="both"/>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before="0" w:after="0" w:line="264"/>
        <w:ind w:firstLine="60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bookmarkStart w:name="block-21287601" w:id="17"/>
    <w:p>
      <w:pPr>
        <w:sectPr>
          <w:pgSz w:w="11906" w:h="16383" w:orient="portrait"/>
        </w:sectPr>
      </w:pPr>
    </w:p>
    <w:bookmarkEnd w:id="17"/>
    <w:bookmarkEnd w:id="14"/>
    <w:bookmarkStart w:name="block-2128759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37"/>
        <w:gridCol w:w="2640"/>
        <w:gridCol w:w="1390"/>
        <w:gridCol w:w="2420"/>
        <w:gridCol w:w="2545"/>
        <w:gridCol w:w="3762"/>
      </w:tblGrid>
      <w:tr>
        <w:trPr>
          <w:trHeight w:val="300" w:hRule="atLeast"/>
          <w:trHeight w:val="144" w:hRule="atLeast"/>
        </w:trPr>
        <w:tc>
          <w:tcPr>
            <w:tcW w:w="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4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«Мир в 1918 – 1938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1914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годы</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214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09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«Россия в 1914 – 1922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20-е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82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30-е годы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«Советский Союз в 1920 – 1930-е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36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55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1635" w:hRule="atLeast"/>
          <w:trHeight w:val="144" w:hRule="atLeast"/>
        </w:trPr>
        <w:tc>
          <w:tcPr>
            <w:tcW w:w="5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9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1" w:type="dxa"/>
            <w:tcBorders/>
            <w:tcMar>
              <w:top w:w="50" w:type="dxa"/>
              <w:left w:w="100" w:type="dxa"/>
            </w:tcMar>
            <w:vAlign w:val="center"/>
          </w:tcPr>
          <w:p>
            <w:pPr>
              <w:spacing w:before="0" w:after="0" w:line="276"/>
              <w:ind w:left="135"/>
              <w:jc w:val="center"/>
            </w:pPr>
          </w:p>
        </w:tc>
        <w:tc>
          <w:tcPr>
            <w:tcW w:w="2633"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6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 год — начало XXI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 начале XXI вв.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3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97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во второй половине ХХ в. – начале ХХI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 год – начало ХХI века</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5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послевоенные годы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1953 – 1964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1964 - 1985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1985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«СССР в 1964 –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в 1990-е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веке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21287596" w:id="19"/>
    <w:p>
      <w:pPr>
        <w:sectPr>
          <w:pgSz w:w="16383" w:h="11906" w:orient="landscape"/>
        </w:sectPr>
      </w:pPr>
    </w:p>
    <w:bookmarkEnd w:id="19"/>
    <w:bookmarkEnd w:id="18"/>
    <w:bookmarkStart w:name="block-2128760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 – 1918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7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Версальско-Вашингтонская система международных отношений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во Всеобщую историю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Итальянский фашизм. Авторитарные режимы в Европе.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депрессия. Преобразования Ф. Рузвельта в США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Германский нацизм. Нарастание агрессии в мире.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и Латинской Америки в 1918 – 1930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 1914 –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«Мир в 1918 – 1938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 и войны на Тихом океане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во Второй мировой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курсу «Всеобщая история. 1914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Историю России начала ХХ 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армия на фронтах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Февраль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Октябрь 1917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советской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истоки и основные участники.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фронтах Гражданской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Революция и Гражданская война на национальных окраинах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 обобщающий урок по теме «Россия в 1914 – 1922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и политический кризис начала 1920-х гг. Переход к нэпу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годы нэпа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Национальная политика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и внешняя политика СССР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Индустриализация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и национальная политика СССР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образования, здравоохранения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искусство 1930-х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населения в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мировое сообщество в 1929 – 1939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Великой Отечественной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и блокада Ленинграда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 за линией фронта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Единство фронта и тыла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Сталинградская битва. Начало коренного перелома в ходе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Курская битва. Завершение коренного перелома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сталинских ударов» и изгнание врага с территории СССР</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культура в годы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с Японией. Окончание Второй мировой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Второй мировой войны. Итоги и уроки.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Мир во второй половине XX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холодной войны и формирование биполярной системы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во второй половине ХХ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и страны Западной Европы в конце ХХ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и Юго-Восточной Азии в 1940 – 1970-х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социалистический выбор развития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1940-е – конце 1980-х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Развития науки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и искусства во второй половине ХХ в. –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и развитие экономики и социальной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наука, культура и спорт в послевоенные годы.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руководство страны. Смена политического курса.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социальное развитие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повседневной жизни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образование, здравоохранения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советского общества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национальные движения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1964 - 1985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 в начале 1980-х. Предпосылки реформ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1985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Перемены в духовной сфере в годы перестройки.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 политической системы СССР и её итоги.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политическое мышление и перемены во внешней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подъем национальных движений. Распад СССР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1964 – 1991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экономика в условиях рынка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Межнациональные отношения и национальная политика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Внешняя политика Российской Федерации в 1990-е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2008 – 2011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наука, спорт и общественная жизнь в 1990-х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начале ХХI в. Россия в современном мире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2012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сегодня. Специальная военная операция (СВО)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 2022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287600" w:id="21"/>
    <w:p>
      <w:pPr>
        <w:sectPr>
          <w:pgSz w:w="16383" w:h="11906" w:orient="landscape"/>
        </w:sectPr>
      </w:pPr>
    </w:p>
    <w:bookmarkEnd w:id="21"/>
    <w:bookmarkEnd w:id="20"/>
    <w:bookmarkStart w:name="block-2128759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28759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