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5298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АМП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2226437)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529834" w:id="5"/>
    <w:p>
      <w:pPr>
        <w:sectPr>
          <w:pgSz w:w="11906" w:h="16383" w:orient="portrait"/>
        </w:sectPr>
      </w:pPr>
    </w:p>
    <w:bookmarkEnd w:id="5"/>
    <w:bookmarkEnd w:id="0"/>
    <w:bookmarkStart w:name="block-16529835"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6529835" w:id="8"/>
    <w:p>
      <w:pPr>
        <w:sectPr>
          <w:pgSz w:w="11906" w:h="16383" w:orient="portrait"/>
        </w:sectPr>
      </w:pPr>
    </w:p>
    <w:bookmarkEnd w:id="8"/>
    <w:bookmarkEnd w:id="6"/>
    <w:bookmarkStart w:name="block-16529833"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6529833" w:id="91"/>
    <w:p>
      <w:pPr>
        <w:sectPr>
          <w:pgSz w:w="11906" w:h="16383" w:orient="portrait"/>
        </w:sectPr>
      </w:pPr>
    </w:p>
    <w:bookmarkEnd w:id="91"/>
    <w:bookmarkEnd w:id="9"/>
    <w:bookmarkStart w:name="block-16529837"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6529837" w:id="93"/>
    <w:p>
      <w:pPr>
        <w:sectPr>
          <w:pgSz w:w="11906" w:h="16383" w:orient="portrait"/>
        </w:sectPr>
      </w:pPr>
    </w:p>
    <w:bookmarkEnd w:id="93"/>
    <w:bookmarkEnd w:id="92"/>
    <w:bookmarkStart w:name="block-16529836"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6529836" w:id="95"/>
    <w:p>
      <w:pPr>
        <w:sectPr>
          <w:pgSz w:w="16383" w:h="11906" w:orient="landscape"/>
        </w:sectPr>
      </w:pPr>
    </w:p>
    <w:bookmarkEnd w:id="95"/>
    <w:bookmarkEnd w:id="94"/>
    <w:bookmarkStart w:name="block-16529840"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529840" w:id="97"/>
    <w:p>
      <w:pPr>
        <w:sectPr>
          <w:pgSz w:w="16383" w:h="11906" w:orient="landscape"/>
        </w:sectPr>
      </w:pPr>
    </w:p>
    <w:bookmarkEnd w:id="97"/>
    <w:bookmarkEnd w:id="96"/>
    <w:bookmarkStart w:name="block-16529838"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529838" w:id="99"/>
    <w:p>
      <w:pPr>
        <w:sectPr>
          <w:pgSz w:w="16383" w:h="11906" w:orient="landscape"/>
        </w:sectPr>
      </w:pPr>
    </w:p>
    <w:bookmarkEnd w:id="99"/>
    <w:bookmarkEnd w:id="98"/>
    <w:bookmarkStart w:name="block-16529839"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2"/>
      <w:r>
        <w:rPr>
          <w:rFonts w:ascii="Times New Roman" w:hAnsi="Times New Roman"/>
          <w:b w:val="false"/>
          <w:i w:val="false"/>
          <w:color w:val="000000"/>
          <w:sz w:val="28"/>
        </w:rPr>
        <w:t xml:space="preserve">Поурочные разработки. Хрестоматия. </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3"/>
      <w:r>
        <w:rPr>
          <w:rFonts w:ascii="Times New Roman" w:hAnsi="Times New Roman"/>
          <w:b w:val="false"/>
          <w:i w:val="false"/>
          <w:color w:val="000000"/>
          <w:sz w:val="28"/>
        </w:rPr>
        <w:t>Библиотека цок https://m.edsoo.ru</w:t>
      </w:r>
      <w:bookmarkEnd w:id="10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529839" w:id="104"/>
    <w:p>
      <w:pPr>
        <w:sectPr>
          <w:pgSz w:w="11906" w:h="16383" w:orient="portrait"/>
        </w:sectPr>
      </w:pPr>
    </w:p>
    <w:bookmarkEnd w:id="104"/>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